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227"/>
        <w:gridCol w:w="1027"/>
        <w:gridCol w:w="1390"/>
        <w:gridCol w:w="1153"/>
        <w:gridCol w:w="2267"/>
      </w:tblGrid>
      <w:tr w:rsidR="00375CBE" w:rsidRPr="00953A3C" w:rsidTr="00E76FD1">
        <w:trPr>
          <w:trHeight w:val="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/>
                <w:sz w:val="18"/>
                <w:szCs w:val="18"/>
                <w:lang w:val="es-CO" w:eastAsia="es-ES"/>
              </w:rPr>
            </w:pPr>
            <w:r w:rsidRPr="00953A3C">
              <w:rPr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311275" cy="655320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5CBE" w:rsidRPr="00953A3C" w:rsidRDefault="00375CBE" w:rsidP="00E76FD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>TALLER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 xml:space="preserve">: </w:t>
            </w:r>
            <w:r w:rsidR="00F92172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 xml:space="preserve">NOMENCLATURA  DE ÓXIDOS </w:t>
            </w:r>
          </w:p>
          <w:p w:rsidR="00375CBE" w:rsidRPr="00953A3C" w:rsidRDefault="00375CBE" w:rsidP="00E76F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 xml:space="preserve"> QUÍMICA INORGÁNICA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" w:hAnsi="Arial" w:cs="Arial"/>
                <w:noProof/>
                <w:color w:val="000000"/>
                <w:sz w:val="18"/>
                <w:szCs w:val="18"/>
                <w:lang w:eastAsia="es-ES"/>
              </w:rPr>
            </w:pPr>
            <w:r w:rsidRPr="00953A3C">
              <w:rPr>
                <w:rFonts w:ascii="Arial" w:eastAsia="Times" w:hAnsi="Arial" w:cs="Arial"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302385" cy="603885"/>
                  <wp:effectExtent l="0" t="0" r="0" b="5715"/>
                  <wp:docPr id="1" name="Imagen 1" descr="Get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Get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953A3C">
              <w:rPr>
                <w:rFonts w:ascii="Arial" w:eastAsia="Times" w:hAnsi="Arial" w:cs="Arial"/>
                <w:noProof/>
                <w:color w:val="000000"/>
                <w:sz w:val="18"/>
                <w:szCs w:val="18"/>
                <w:lang w:eastAsia="es-ES"/>
              </w:rPr>
              <w:t>I.E.Alvaro Echeverry Perea</w:t>
            </w:r>
          </w:p>
        </w:tc>
      </w:tr>
      <w:tr w:rsidR="00375CBE" w:rsidRPr="00953A3C" w:rsidTr="00E76FD1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Código: FO.M.GA.04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VERSION 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F</w:t>
            </w: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echa</w:t>
            </w: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Paginación</w:t>
            </w:r>
          </w:p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 </w:t>
            </w: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fldChar w:fldCharType="begin"/>
            </w: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instrText>PAGE   \* MERGEFORMAT</w:instrText>
            </w: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fldChar w:fldCharType="separate"/>
            </w:r>
            <w:r w:rsidRPr="00953A3C">
              <w:rPr>
                <w:rFonts w:ascii="Arial" w:eastAsia="Times New Roman" w:hAnsi="Arial" w:cs="Arial"/>
                <w:noProof/>
                <w:sz w:val="18"/>
                <w:szCs w:val="18"/>
                <w:lang w:val="es-CO" w:eastAsia="es-ES"/>
              </w:rPr>
              <w:t>1</w:t>
            </w: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fldChar w:fldCharType="end"/>
            </w: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 DE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375CBE" w:rsidRPr="00953A3C" w:rsidTr="00E76FD1">
        <w:trPr>
          <w:trHeight w:val="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Docente: </w:t>
            </w:r>
            <w:proofErr w:type="spellStart"/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MSc</w:t>
            </w:r>
            <w:proofErr w:type="spellEnd"/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. Walter Spencer Viveros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375CBE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TEMA: </w:t>
            </w: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N</w:t>
            </w:r>
            <w:r w:rsidRPr="00375CBE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omenclatura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Grado: Décimo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CBE" w:rsidRPr="00953A3C" w:rsidRDefault="00375CBE" w:rsidP="00E76FD1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375CBE" w:rsidRPr="00953A3C" w:rsidTr="00E76FD1">
        <w:trPr>
          <w:trHeight w:val="187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F92172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Competencia</w:t>
            </w:r>
            <w:r w:rsidR="00F92172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E" w:rsidRPr="00953A3C" w:rsidRDefault="00375CBE" w:rsidP="00F9217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953A3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Indicadores de desempeño:</w:t>
            </w:r>
          </w:p>
        </w:tc>
      </w:tr>
    </w:tbl>
    <w:p w:rsidR="00375CBE" w:rsidRDefault="00375CBE">
      <w:pPr>
        <w:rPr>
          <w:lang w:val="es-MX"/>
        </w:rPr>
      </w:pPr>
    </w:p>
    <w:p w:rsidR="00817672" w:rsidRDefault="00817672">
      <w:pPr>
        <w:rPr>
          <w:lang w:val="es-MX"/>
        </w:rPr>
      </w:pPr>
      <w:r>
        <w:rPr>
          <w:lang w:val="es-MX"/>
        </w:rPr>
        <w:t>1. Ubica los estados de oxidación de cada de los átomos en la molécula:</w:t>
      </w:r>
    </w:p>
    <w:p w:rsidR="00817672" w:rsidRDefault="00817672">
      <w:pPr>
        <w:rPr>
          <w:vertAlign w:val="subscript"/>
          <w:lang w:val="es-MX"/>
        </w:rPr>
      </w:pPr>
      <w:r>
        <w:rPr>
          <w:lang w:val="es-MX"/>
        </w:rPr>
        <w:t>a. H</w:t>
      </w:r>
      <w:r w:rsidRPr="00817672">
        <w:rPr>
          <w:vertAlign w:val="subscript"/>
          <w:lang w:val="es-MX"/>
        </w:rPr>
        <w:t>2</w:t>
      </w:r>
      <w:r>
        <w:rPr>
          <w:lang w:val="es-MX"/>
        </w:rPr>
        <w:t>SO</w:t>
      </w:r>
      <w:r w:rsidRPr="00817672">
        <w:rPr>
          <w:vertAlign w:val="subscript"/>
          <w:lang w:val="es-MX"/>
        </w:rPr>
        <w:t>4</w:t>
      </w:r>
      <w:r>
        <w:rPr>
          <w:lang w:val="es-MX"/>
        </w:rPr>
        <w:tab/>
        <w:t>b. H3PO</w:t>
      </w:r>
      <w:r w:rsidRPr="00817672">
        <w:rPr>
          <w:vertAlign w:val="subscript"/>
          <w:lang w:val="es-MX"/>
        </w:rPr>
        <w:t>4</w:t>
      </w:r>
      <w:r>
        <w:rPr>
          <w:lang w:val="es-MX"/>
        </w:rPr>
        <w:tab/>
        <w:t>c. HNO</w:t>
      </w:r>
      <w:r w:rsidRPr="00817672">
        <w:rPr>
          <w:vertAlign w:val="subscript"/>
          <w:lang w:val="es-MX"/>
        </w:rPr>
        <w:t>2</w:t>
      </w:r>
      <w:r>
        <w:rPr>
          <w:lang w:val="es-MX"/>
        </w:rPr>
        <w:tab/>
      </w:r>
      <w:r>
        <w:rPr>
          <w:lang w:val="es-MX"/>
        </w:rPr>
        <w:tab/>
        <w:t>d. HNO</w:t>
      </w:r>
      <w:r w:rsidRPr="00817672">
        <w:rPr>
          <w:vertAlign w:val="subscript"/>
          <w:lang w:val="es-MX"/>
        </w:rPr>
        <w:t>3</w:t>
      </w:r>
      <w:r>
        <w:rPr>
          <w:lang w:val="es-MX"/>
        </w:rPr>
        <w:tab/>
      </w:r>
      <w:r>
        <w:rPr>
          <w:lang w:val="es-MX"/>
        </w:rPr>
        <w:tab/>
        <w:t>e. HClO</w:t>
      </w:r>
      <w:r w:rsidRPr="00817672">
        <w:rPr>
          <w:vertAlign w:val="subscript"/>
          <w:lang w:val="es-MX"/>
        </w:rPr>
        <w:t>4</w:t>
      </w:r>
    </w:p>
    <w:p w:rsidR="00673A9F" w:rsidRDefault="00673A9F">
      <w:pPr>
        <w:rPr>
          <w:vertAlign w:val="subscript"/>
          <w:lang w:val="es-MX"/>
        </w:rPr>
      </w:pPr>
    </w:p>
    <w:p w:rsidR="00673A9F" w:rsidRDefault="00673A9F">
      <w:pPr>
        <w:rPr>
          <w:lang w:val="es-MX"/>
        </w:rPr>
      </w:pPr>
      <w:r w:rsidRPr="00817672">
        <w:rPr>
          <w:lang w:val="es-MX"/>
        </w:rPr>
        <w:t xml:space="preserve">2. </w:t>
      </w:r>
      <w:r>
        <w:rPr>
          <w:lang w:val="es-MX"/>
        </w:rPr>
        <w:t>Nombre los siguientes óxidos por los tres sistemas de nomenclatura:</w:t>
      </w:r>
    </w:p>
    <w:p w:rsidR="00432288" w:rsidRDefault="00432288">
      <w:pPr>
        <w:rPr>
          <w:vertAlign w:val="subscript"/>
          <w:lang w:val="es-MX"/>
        </w:rPr>
      </w:pPr>
    </w:p>
    <w:tbl>
      <w:tblPr>
        <w:tblW w:w="943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86"/>
        <w:gridCol w:w="1998"/>
        <w:gridCol w:w="2112"/>
        <w:gridCol w:w="1039"/>
        <w:gridCol w:w="909"/>
      </w:tblGrid>
      <w:tr w:rsidR="000F41EC" w:rsidTr="000F41E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  <w:p w:rsidR="000F41EC" w:rsidRPr="00B26381" w:rsidRDefault="000F41EC" w:rsidP="00673A9F">
            <w:pPr>
              <w:ind w:left="63"/>
              <w:rPr>
                <w:lang w:val="es-MX"/>
              </w:rPr>
            </w:pPr>
            <w:r w:rsidRPr="00B26381">
              <w:rPr>
                <w:lang w:val="es-MX"/>
              </w:rPr>
              <w:t xml:space="preserve">COMPUESTOS </w:t>
            </w:r>
          </w:p>
        </w:tc>
        <w:tc>
          <w:tcPr>
            <w:tcW w:w="0" w:type="auto"/>
          </w:tcPr>
          <w:p w:rsidR="000F41EC" w:rsidRPr="005D5EED" w:rsidRDefault="000F41EC">
            <w:pPr>
              <w:rPr>
                <w:lang w:val="es-MX"/>
              </w:rPr>
            </w:pPr>
          </w:p>
          <w:p w:rsidR="000F41EC" w:rsidRPr="005D5EED" w:rsidRDefault="000F41EC" w:rsidP="00F620CF">
            <w:pPr>
              <w:ind w:left="63"/>
              <w:jc w:val="center"/>
              <w:rPr>
                <w:lang w:val="es-MX"/>
              </w:rPr>
            </w:pPr>
            <w:r w:rsidRPr="005D5EED">
              <w:rPr>
                <w:lang w:val="es-MX"/>
              </w:rPr>
              <w:t>NOMENCLATURA STOCK</w:t>
            </w:r>
          </w:p>
        </w:tc>
        <w:tc>
          <w:tcPr>
            <w:tcW w:w="0" w:type="auto"/>
          </w:tcPr>
          <w:p w:rsidR="000F41EC" w:rsidRPr="005D5EED" w:rsidRDefault="000F41EC">
            <w:pPr>
              <w:rPr>
                <w:lang w:val="es-MX"/>
              </w:rPr>
            </w:pPr>
          </w:p>
          <w:p w:rsidR="000F41EC" w:rsidRPr="005D5EED" w:rsidRDefault="000F41EC" w:rsidP="00F620CF">
            <w:pPr>
              <w:ind w:left="63"/>
              <w:jc w:val="center"/>
              <w:rPr>
                <w:lang w:val="es-MX"/>
              </w:rPr>
            </w:pPr>
            <w:r w:rsidRPr="005D5EED">
              <w:rPr>
                <w:lang w:val="es-MX"/>
              </w:rPr>
              <w:t>NOMENCLATURA SISTMÁTICA</w:t>
            </w:r>
          </w:p>
        </w:tc>
        <w:tc>
          <w:tcPr>
            <w:tcW w:w="0" w:type="auto"/>
          </w:tcPr>
          <w:p w:rsidR="000F41EC" w:rsidRPr="005D5EED" w:rsidRDefault="000F41EC">
            <w:pPr>
              <w:rPr>
                <w:lang w:val="es-MX"/>
              </w:rPr>
            </w:pPr>
          </w:p>
          <w:p w:rsidR="000F41EC" w:rsidRPr="005D5EED" w:rsidRDefault="000F41EC" w:rsidP="00F620CF">
            <w:pPr>
              <w:ind w:left="63"/>
              <w:jc w:val="center"/>
              <w:rPr>
                <w:lang w:val="es-MX"/>
              </w:rPr>
            </w:pPr>
            <w:r w:rsidRPr="005D5EED">
              <w:rPr>
                <w:lang w:val="es-MX"/>
              </w:rPr>
              <w:t>NOMECLATURA TRADICIONAL O CLASICA</w:t>
            </w:r>
          </w:p>
        </w:tc>
        <w:tc>
          <w:tcPr>
            <w:tcW w:w="0" w:type="auto"/>
          </w:tcPr>
          <w:p w:rsidR="000F41EC" w:rsidRPr="005D5EED" w:rsidRDefault="000F41EC" w:rsidP="000F41EC">
            <w:pPr>
              <w:rPr>
                <w:lang w:val="es-MX"/>
              </w:rPr>
            </w:pPr>
            <w:r>
              <w:rPr>
                <w:lang w:val="es-MX"/>
              </w:rPr>
              <w:t>Óxido metálico</w:t>
            </w:r>
          </w:p>
        </w:tc>
        <w:tc>
          <w:tcPr>
            <w:tcW w:w="160" w:type="dxa"/>
          </w:tcPr>
          <w:p w:rsidR="000F41EC" w:rsidRDefault="000F41EC" w:rsidP="000F41EC">
            <w:pPr>
              <w:rPr>
                <w:lang w:val="es-MX"/>
              </w:rPr>
            </w:pPr>
            <w:r>
              <w:rPr>
                <w:lang w:val="es-MX"/>
              </w:rPr>
              <w:t xml:space="preserve">Óxido no metálico </w:t>
            </w:r>
            <w:bookmarkStart w:id="0" w:name="_GoBack"/>
            <w:bookmarkEnd w:id="0"/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  <w:r>
              <w:rPr>
                <w:lang w:val="es-MX"/>
              </w:rPr>
              <w:t xml:space="preserve"> NO</w:t>
            </w:r>
            <w:r w:rsidRPr="00380729">
              <w:rPr>
                <w:vertAlign w:val="subscript"/>
                <w:lang w:val="es-MX"/>
              </w:rPr>
              <w:t>2</w:t>
            </w:r>
          </w:p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vertAlign w:val="subscript"/>
                <w:lang w:val="es-MX"/>
              </w:rPr>
              <w:t xml:space="preserve">  </w:t>
            </w:r>
            <w:proofErr w:type="spellStart"/>
            <w:r>
              <w:rPr>
                <w:lang w:val="es-MX"/>
              </w:rPr>
              <w:t>BeO</w:t>
            </w:r>
            <w:proofErr w:type="spellEnd"/>
            <w:r>
              <w:rPr>
                <w:lang w:val="es-MX"/>
              </w:rPr>
              <w:tab/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 xml:space="preserve"> CO</w:t>
            </w:r>
            <w:r w:rsidRPr="00432288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ab/>
            </w:r>
          </w:p>
          <w:p w:rsidR="000F41EC" w:rsidRDefault="000F41EC" w:rsidP="00432288">
            <w:pPr>
              <w:ind w:left="63"/>
              <w:rPr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proofErr w:type="spellStart"/>
            <w:r>
              <w:rPr>
                <w:lang w:val="es-MX"/>
              </w:rPr>
              <w:t>CoO</w:t>
            </w:r>
            <w:proofErr w:type="spellEnd"/>
          </w:p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ab/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>Co</w:t>
            </w:r>
            <w:r w:rsidRPr="007845E7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  <w:r w:rsidRPr="007845E7">
              <w:rPr>
                <w:vertAlign w:val="subscript"/>
                <w:lang w:val="es-MX"/>
              </w:rPr>
              <w:t>3</w:t>
            </w:r>
          </w:p>
          <w:p w:rsidR="000F41EC" w:rsidRDefault="000F41EC" w:rsidP="00432288">
            <w:pPr>
              <w:ind w:left="63"/>
              <w:rPr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>Ni</w:t>
            </w:r>
            <w:r w:rsidRPr="007845E7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  <w:r w:rsidRPr="007845E7">
              <w:rPr>
                <w:vertAlign w:val="subscript"/>
                <w:lang w:val="es-MX"/>
              </w:rPr>
              <w:t>3</w:t>
            </w:r>
          </w:p>
          <w:p w:rsidR="000F41EC" w:rsidRDefault="000F41EC" w:rsidP="00432288">
            <w:pPr>
              <w:ind w:left="63"/>
              <w:rPr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 xml:space="preserve"> I</w:t>
            </w:r>
            <w:r w:rsidRPr="007845E7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</w:p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ab/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>I</w:t>
            </w:r>
            <w:r w:rsidRPr="00F620CF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  <w:r w:rsidRPr="00F620CF">
              <w:rPr>
                <w:vertAlign w:val="subscript"/>
                <w:lang w:val="es-MX"/>
              </w:rPr>
              <w:t>3</w:t>
            </w:r>
            <w:r>
              <w:rPr>
                <w:lang w:val="es-MX"/>
              </w:rPr>
              <w:tab/>
            </w:r>
          </w:p>
          <w:p w:rsidR="000F41EC" w:rsidRDefault="000F41EC" w:rsidP="00432288">
            <w:pPr>
              <w:ind w:left="63"/>
              <w:rPr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 xml:space="preserve"> SO</w:t>
            </w:r>
            <w:r w:rsidRPr="00F620CF">
              <w:rPr>
                <w:vertAlign w:val="subscript"/>
                <w:lang w:val="es-MX"/>
              </w:rPr>
              <w:t>3</w:t>
            </w:r>
          </w:p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ab/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</w:tcPr>
          <w:p w:rsidR="000F41EC" w:rsidRDefault="000F41EC" w:rsidP="00C46F24">
            <w:pPr>
              <w:rPr>
                <w:lang w:val="es-MX"/>
              </w:rPr>
            </w:pPr>
            <w:r>
              <w:rPr>
                <w:lang w:val="es-MX"/>
              </w:rPr>
              <w:t xml:space="preserve"> P</w:t>
            </w:r>
            <w:r w:rsidRPr="00F620CF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  <w:r w:rsidRPr="00F620CF">
              <w:rPr>
                <w:vertAlign w:val="subscript"/>
                <w:lang w:val="es-MX"/>
              </w:rPr>
              <w:t>3</w:t>
            </w:r>
            <w:r>
              <w:rPr>
                <w:lang w:val="es-MX"/>
              </w:rPr>
              <w:t xml:space="preserve"> </w:t>
            </w:r>
          </w:p>
          <w:p w:rsidR="000F41EC" w:rsidRDefault="000F41EC" w:rsidP="00432288">
            <w:pPr>
              <w:ind w:left="63"/>
              <w:rPr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 xml:space="preserve"> P</w:t>
            </w:r>
            <w:r w:rsidRPr="00F620CF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</w:p>
          <w:p w:rsidR="000F41EC" w:rsidRDefault="000F41EC" w:rsidP="00432288">
            <w:pPr>
              <w:ind w:left="63"/>
              <w:rPr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Pr="00C46F24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  <w:r w:rsidRPr="000F41EC">
              <w:rPr>
                <w:vertAlign w:val="subscript"/>
                <w:lang w:val="es-MX"/>
              </w:rPr>
              <w:t>5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0" w:type="auto"/>
          </w:tcPr>
          <w:p w:rsidR="000F41EC" w:rsidRDefault="000F41EC" w:rsidP="00C46F24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CaO</w:t>
            </w:r>
            <w:proofErr w:type="spellEnd"/>
          </w:p>
          <w:p w:rsidR="000F41EC" w:rsidRDefault="000F41EC" w:rsidP="00432288">
            <w:pPr>
              <w:ind w:left="63"/>
              <w:rPr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 xml:space="preserve"> SO</w:t>
            </w:r>
            <w:r w:rsidRPr="00C46F24">
              <w:rPr>
                <w:vertAlign w:val="subscript"/>
                <w:lang w:val="es-MX"/>
              </w:rPr>
              <w:t>2</w:t>
            </w:r>
          </w:p>
          <w:p w:rsidR="000F41EC" w:rsidRDefault="000F41EC" w:rsidP="00432288">
            <w:pPr>
              <w:ind w:left="63"/>
              <w:rPr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</w:tcPr>
          <w:p w:rsidR="000F41EC" w:rsidRDefault="000F41EC" w:rsidP="00432288">
            <w:pPr>
              <w:ind w:left="63"/>
              <w:rPr>
                <w:lang w:val="es-MX"/>
              </w:rPr>
            </w:pPr>
          </w:p>
          <w:p w:rsidR="000F41EC" w:rsidRDefault="000F41EC" w:rsidP="00432288">
            <w:pPr>
              <w:ind w:left="63"/>
              <w:rPr>
                <w:lang w:val="es-MX"/>
              </w:rPr>
            </w:pPr>
            <w:r>
              <w:rPr>
                <w:lang w:val="es-MX"/>
              </w:rPr>
              <w:t>N</w:t>
            </w:r>
            <w:r w:rsidRPr="00C46F24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  <w:r w:rsidRPr="00C46F24">
              <w:rPr>
                <w:vertAlign w:val="subscript"/>
                <w:lang w:val="es-MX"/>
              </w:rPr>
              <w:t>5</w:t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0" w:type="auto"/>
          </w:tcPr>
          <w:p w:rsidR="000F41EC" w:rsidRDefault="000F41EC" w:rsidP="00C46F24">
            <w:pPr>
              <w:rPr>
                <w:lang w:val="es-MX"/>
              </w:rPr>
            </w:pPr>
            <w:r>
              <w:rPr>
                <w:lang w:val="es-MX"/>
              </w:rPr>
              <w:t xml:space="preserve"> Cu</w:t>
            </w:r>
            <w:r w:rsidRPr="00C46F24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0" w:type="auto"/>
          </w:tcPr>
          <w:p w:rsidR="000F41EC" w:rsidRDefault="000F41EC" w:rsidP="00C46F2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lastRenderedPageBreak/>
              <w:t>CuO</w:t>
            </w:r>
            <w:proofErr w:type="spellEnd"/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0" w:type="auto"/>
          </w:tcPr>
          <w:p w:rsidR="000F41EC" w:rsidRDefault="000F41EC" w:rsidP="00C46F24">
            <w:pPr>
              <w:rPr>
                <w:lang w:val="es-MX"/>
              </w:rPr>
            </w:pPr>
            <w:r>
              <w:rPr>
                <w:lang w:val="es-MX"/>
              </w:rPr>
              <w:t>B</w:t>
            </w:r>
            <w:r w:rsidRPr="000E18AA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  <w:r w:rsidRPr="000E18AA">
              <w:rPr>
                <w:vertAlign w:val="subscript"/>
                <w:lang w:val="es-MX"/>
              </w:rPr>
              <w:t>5</w:t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0" w:type="auto"/>
          </w:tcPr>
          <w:p w:rsidR="000F41EC" w:rsidRDefault="000F41EC" w:rsidP="00C46F24">
            <w:pPr>
              <w:rPr>
                <w:lang w:val="es-MX"/>
              </w:rPr>
            </w:pPr>
            <w:r>
              <w:rPr>
                <w:lang w:val="es-MX"/>
              </w:rPr>
              <w:t>Cs</w:t>
            </w:r>
            <w:r w:rsidRPr="000F41EC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  <w:tr w:rsidR="000F41EC" w:rsidTr="000F41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0" w:type="auto"/>
          </w:tcPr>
          <w:p w:rsidR="000F41EC" w:rsidRDefault="000F41EC" w:rsidP="00C46F24">
            <w:pPr>
              <w:rPr>
                <w:lang w:val="es-MX"/>
              </w:rPr>
            </w:pPr>
            <w:r>
              <w:rPr>
                <w:lang w:val="es-MX"/>
              </w:rPr>
              <w:t>Al</w:t>
            </w:r>
            <w:r w:rsidRPr="00905AD6">
              <w:rPr>
                <w:vertAlign w:val="subscript"/>
                <w:lang w:val="es-MX"/>
              </w:rPr>
              <w:t>2</w:t>
            </w:r>
            <w:r>
              <w:rPr>
                <w:lang w:val="es-MX"/>
              </w:rPr>
              <w:t>O</w:t>
            </w:r>
            <w:r w:rsidRPr="00905AD6">
              <w:rPr>
                <w:vertAlign w:val="subscript"/>
                <w:lang w:val="es-MX"/>
              </w:rPr>
              <w:t>3</w:t>
            </w: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0" w:type="auto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  <w:tc>
          <w:tcPr>
            <w:tcW w:w="160" w:type="dxa"/>
          </w:tcPr>
          <w:p w:rsidR="000F41EC" w:rsidRDefault="000F41EC" w:rsidP="00673A9F">
            <w:pPr>
              <w:ind w:left="63"/>
              <w:rPr>
                <w:vertAlign w:val="subscript"/>
                <w:lang w:val="es-MX"/>
              </w:rPr>
            </w:pPr>
          </w:p>
        </w:tc>
      </w:tr>
    </w:tbl>
    <w:p w:rsidR="0021131C" w:rsidRPr="00817672" w:rsidRDefault="0021131C">
      <w:pPr>
        <w:rPr>
          <w:lang w:val="es-MX"/>
        </w:rPr>
      </w:pPr>
    </w:p>
    <w:sectPr w:rsidR="0021131C" w:rsidRPr="00817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C9" w:rsidRDefault="007638C9">
      <w:r>
        <w:separator/>
      </w:r>
    </w:p>
  </w:endnote>
  <w:endnote w:type="continuationSeparator" w:id="0">
    <w:p w:rsidR="007638C9" w:rsidRDefault="0076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35" w:rsidRDefault="007133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35" w:rsidRDefault="007133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35" w:rsidRDefault="007133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C9" w:rsidRDefault="007638C9">
      <w:r>
        <w:separator/>
      </w:r>
    </w:p>
  </w:footnote>
  <w:footnote w:type="continuationSeparator" w:id="0">
    <w:p w:rsidR="007638C9" w:rsidRDefault="0076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35" w:rsidRDefault="007133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35" w:rsidRDefault="007133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35" w:rsidRDefault="007133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72"/>
    <w:rsid w:val="000E18AA"/>
    <w:rsid w:val="000F41EC"/>
    <w:rsid w:val="0021131C"/>
    <w:rsid w:val="00375CBE"/>
    <w:rsid w:val="00380729"/>
    <w:rsid w:val="00432288"/>
    <w:rsid w:val="005D5EED"/>
    <w:rsid w:val="00673A9F"/>
    <w:rsid w:val="00713335"/>
    <w:rsid w:val="007638C9"/>
    <w:rsid w:val="007845E7"/>
    <w:rsid w:val="00817672"/>
    <w:rsid w:val="00905AD6"/>
    <w:rsid w:val="00A14D57"/>
    <w:rsid w:val="00AB2A81"/>
    <w:rsid w:val="00B26381"/>
    <w:rsid w:val="00C46F24"/>
    <w:rsid w:val="00E12D3C"/>
    <w:rsid w:val="00F620CF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Plantillas\LiveContent\15\Managed\Word%20Document%20Bibliography%20Styles\TC102786999%5b%5bfn=Espaciado%20simple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TC102786999[[fn=Espaciado simple]]</Template>
  <TotalTime>0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2013-08-29T20:17:00Z</dcterms:created>
  <dcterms:modified xsi:type="dcterms:W3CDTF">2013-08-30T03:28:00Z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